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72" w:rsidRPr="000E50A2" w:rsidRDefault="005D7372" w:rsidP="005D7372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D7372">
        <w:rPr>
          <w:rFonts w:ascii="Trebuchet MS" w:eastAsia="Times New Roman" w:hAnsi="Trebuchet MS" w:cs="Times New Roman"/>
          <w:b/>
          <w:bCs/>
          <w:color w:val="281F18"/>
          <w:sz w:val="36"/>
          <w:szCs w:val="36"/>
          <w:lang w:eastAsia="ru-RU"/>
        </w:rPr>
        <w:br/>
      </w:r>
      <w:bookmarkStart w:id="0" w:name="_GoBack"/>
      <w:r w:rsidRPr="000E50A2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5D7372" w:rsidRPr="000E50A2" w:rsidRDefault="005D7372" w:rsidP="005D7372">
      <w:pPr>
        <w:shd w:val="clear" w:color="auto" w:fill="FFFFFF"/>
        <w:spacing w:after="0" w:line="2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E50A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«Управление закупками в контрактной системе»</w:t>
      </w:r>
    </w:p>
    <w:p w:rsidR="005D7372" w:rsidRPr="000E50A2" w:rsidRDefault="005D7372" w:rsidP="005D7372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E50A2">
        <w:rPr>
          <w:rFonts w:ascii="Times New Roman" w:eastAsia="Times New Roman" w:hAnsi="Times New Roman" w:cs="Times New Roman"/>
          <w:lang w:eastAsia="ru-RU"/>
        </w:rPr>
        <w:t>(вид и наименование образовательной программы)</w:t>
      </w:r>
    </w:p>
    <w:p w:rsidR="005D7372" w:rsidRPr="000E50A2" w:rsidRDefault="005D7372" w:rsidP="005D7372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9"/>
        <w:gridCol w:w="6813"/>
        <w:gridCol w:w="1357"/>
      </w:tblGrid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дисциплин и их основные темы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4" w:tooltip="Основы контрактной системы" w:history="1">
              <w:r w:rsidR="005D7372" w:rsidRPr="000E50A2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Основы контрактной системы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1.1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Цели, задачи и принципы контрактной системы. Участники контрактной системы, их права и обязанности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50A2" w:rsidRPr="000E50A2" w:rsidTr="005D7372">
        <w:trPr>
          <w:trHeight w:val="480"/>
        </w:trPr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2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Федеральный закон от 05.04.2013 № 44-ФЗ в ред. от 05.04.2016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Библиотека НПА по Закону № 44-ФЗ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 Полномочия (права и обязанности) органов местного самоуправления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 Полномочия (права и обязанности) высших исполнительных органов власти субъектов Российской Федерации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2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1.2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Организация контрактной службы. Особенности осуществления деятельности контрактного управляющего. Организационно – правовые основы обеспечения деятельности комиссий по определению поставщиков.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Презентация на тему: "Контрактный службы, контрактные управляющие, комиссии по закупкам"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Типовые документы по созданию контрактных служб заказчиков, назначении контрактного управляющего.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Шаблон регламента (положения) работы  контрактного управляющего.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Шаблон приказа о возложении обязанностей контрактного управляющего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Шаблон положения о единой комиссии по определению поставщиков (подрядчиков, исполнителей).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Шаблон приказа о создании единой комиссии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Материал на тему: "Анализ профессиональных стандартов в сфере закупок"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1.3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Информационное обеспечение контрактной системы в сфере закупок. Порядок организации электронного документооборота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Презентация на тему: "Информационное обеспечение развития контрактной системы в Российской Федерации"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Презентация на тему: "Создание единой информационной системе в сфере закупок"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D7372" w:rsidRPr="000E50A2" w:rsidRDefault="005D7372" w:rsidP="005D7372">
            <w:pPr>
              <w:shd w:val="clear" w:color="auto" w:fill="FFFFFF"/>
              <w:spacing w:after="0" w:line="295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 xml:space="preserve">- Презентация на тему " Перспективы развития государственной интегрированной информационной системы </w:t>
            </w:r>
            <w:proofErr w:type="gramStart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управления  общественными</w:t>
            </w:r>
            <w:proofErr w:type="gramEnd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«Электронный бюджет», задачи 2016 года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1.4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Действующее законодательство Российской Федерации о контрактной системе в сфере закупок. Применение антимонопольного законодательства при осуществлении закупок товаров, работ, услуг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Презентация на тему: "</w:t>
            </w:r>
            <w:hyperlink r:id="rId9" w:tooltip="Основы контрактной системы" w:history="1">
              <w:r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Основы контрактной системы</w:t>
              </w:r>
            </w:hyperlink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Презентация на тему: "Коррупционные риски и индикаторы коррупции"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5D7372" w:rsidRPr="000E50A2">
                <w:rPr>
                  <w:rFonts w:ascii="Times New Roman" w:eastAsia="Times New Roman" w:hAnsi="Times New Roman" w:cs="Times New Roman"/>
                  <w:iCs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Планирование и обоснование закупок. Нормирование в сфере закупок.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2.1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Планирование и обоснование закупок. Централизованные закупки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Примеры обоснования закупок при формировании плана-графика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Презентация на тему: "Централизация закупок в контрактной системе"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Шаблон о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боснования закупок при формировании плана закупок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2.2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Порядок формирования и изменения планов-графиков и планов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Презентация на тему: "План-график и план закупок: нормативная база и практика применения"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Пример заполнения плана-графика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Шаблон приказа о внесении изменений в план-график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2.3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Понятие начальной (максимальной) цены контракта, ее назначение, методы определения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Пример расчета НМЦК на лекарства из ЖНВЛП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Презентация на тему: "Обоснование НМЦК на ЖНВЛП"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Презентация на тему: "Проблемы ценообразования при осуществлении закупок"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Процедура запроса цен на товары, работы, услуги в единой информационной системе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Презентация на тему: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"Начальная (максимальная) цена контракта и цена контракта, заключаемого с единственным поставщиком (подрядчиком, исполнителем)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2.4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Нормирование в сфере закупок. Общественное обсуждение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Презентация на тему: "Нормирование в сфере закупок"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Презентация на тему: "Формирование плана закупок и плана-графика на 2017 год. Нормирование в сфере закупок"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Материал на тему: "Нормирование в сфере закупок"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5D7372" w:rsidRPr="000E50A2">
                <w:rPr>
                  <w:rFonts w:ascii="Times New Roman" w:eastAsia="Times New Roman" w:hAnsi="Times New Roman" w:cs="Times New Roman"/>
                  <w:iCs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6" w:tooltip="Осуществление закупок" w:history="1">
              <w:r w:rsidR="005D7372" w:rsidRPr="000E50A2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Осуществление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3.1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Способы определения поставщиков (подрядчиков, исполнителей): общая характеристика способов. Отмена определения поставщика. Содержание извещения о закупке.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 Презентация на тему: "Контрактная система в сфере закупок для государственных и муниципальных нужд"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Материал на тему: "Обзор основных схем "обхода" требований Закона № 44-ФЗ при проведении закупок"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Экспертные рекомендации (Срок ответа на запрос о разъяснении документации)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Экспертные рекомендации (Срок хранения закупочной документации)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Экспертные рекомендации (Отмена запроса предложений)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Экспертные рекомендации (Отмена извещения об отмене определения поставщика (подрядчика, исполнителя)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Общие требования к участникам закупок и требования к участникам при закупках отдельных видов продукции. Антидемпинговые меры при проведении торговых способов определения поставщиков (подрядчиков, исполнителей)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Экспертные рекомендации (Как проверить участника на офшорную </w:t>
            </w:r>
            <w:proofErr w:type="gramStart"/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компанию)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</w:t>
            </w:r>
            <w:proofErr w:type="gramEnd"/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Экспертные рекомендации (Обязан ли заказчик проверять участника на офшорную компанию)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Экспертные рекомендации (Офшорные компании)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 xml:space="preserve">- Презентация на </w:t>
            </w:r>
            <w:proofErr w:type="spellStart"/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тему:"Антидемпинговые</w:t>
            </w:r>
            <w:proofErr w:type="spellEnd"/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меры в государственных закупках"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Правила описания объекта закупки. Порядок составления технического задания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Методические рекомендации по формированию ТЗ на закупку ЛС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Общие требования к формированию технического задания при проведении электронного аукциона, запроса котировок, открытого конкурса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Национальный режим при осуществлении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1.Постановление Правительства РФ от 14.07.2014 № 656 « 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(в ред. от 31.01.2015)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2.Постановление Правительства РФ от 05.02.2015 № 102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(в ред. от 02.06.2015)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3.Постановление Правительства РФ от 11.08.2014 №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(в ред. от 17.02.2016)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4.Постановление Правительства РФ от 16.11.2015 №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5. Постановление Правительства РФ от 30.11.2015 №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6.Приказ Минэкономразвития России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 в ред. от 13.11.2015)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7.Постановление Правительства РФ от 29.12.2015 №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8. Презентация "Условия допуска происходящих из иностранных государств лекарственных препаратов, включенных в перечень ЖНВЛП"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9. Презентация "Условия допуска иностранных лекарственных препаратов и изделий медицинского назначения при осуществлении закупок"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10. Экспертные рекомендации (Пример расчета  преференций по Приказу №155)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11.Определение страны происхождения товара (архивная папка)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12.Приказы Торгово-промышленной палаты РФ О подтверждении происхождения товара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Приказ ТПП РФ от 10.04.2015 № 29 О порядке выдачи сертификатов СТ-1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Приказ ТПП РФ от 10.04.2015 № 30 О выдаче актов экспертизы по товарам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Приказ ТПП РФ от 21.12.2015 № 93 О порядке выдаче сертификатов СТ-1 для целей закупок лекарств из ЖНВЛП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Приказ ТПП РФ от 25.08.2014 № 64 О сертификатах и актах экспертизы товаров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Приказ ТПП РФ от 25.08.2014 № 66 О порядке заполнения актов экспертиз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rPr>
          <w:trHeight w:val="390"/>
        </w:trPr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3.5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Порядок предоставления преференций при участии в закупках организаций инвалидов. Предприятий и учреждений УИС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Материал "Предоставление преимуществ в соответствии со статьями 28-30 Закона № 44-ФЗ"  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 xml:space="preserve">- Экспертные рекомендации (Товары с преимуществами по ст.28-29 в одном лоте с </w:t>
            </w:r>
            <w:proofErr w:type="gramStart"/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прочими)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</w:t>
            </w:r>
            <w:proofErr w:type="gramEnd"/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Экспертные рекомендации (Штраф за </w:t>
            </w:r>
            <w:proofErr w:type="spellStart"/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непредоставление</w:t>
            </w:r>
            <w:proofErr w:type="spellEnd"/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преимуществ по ст.28-29)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 xml:space="preserve">- Материал на тему: "Преференции участникам закупок: основные нарушения, допускаемые заказчиками, порядок совмещения в одной 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закупке с ограничениями на закупку импортной продукции" 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3.6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Преимущества для субъектов малого предпринимательства и социально ориентированных некоммерческих организаций при осуществлении закупок. Отчет о годовом объеме закупок у СМП и СОНКО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Пример заполненного отчета об объеме закупок у СМП и СОНО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Шаблон расчета показателей отчета об объеме закупок у СМП и СОНО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3.7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Обеспечение заявок. Обеспечение исполнения контракта. Требования к банковской гарантии. Реестр банковских гарантий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Материал "Некоторые вопросы применения положений законодательства о контрактной системе в части банковских гарантий"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Экспертные рекомендации (Изменение обеспечения исполнения контракта)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3.8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Определение поставщиков (подрядчиков, исполнителей) путем проведения конкурса. Понятие, виды, содержание документации, порядок проведения, оценка заявок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Схемы проведения открытого конкурса, конкурса с ограниченным участием, двухэтапного конкурса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Материал на тему: "Правильный" порядок оценки глазами контролеров" (при проведении конкурсов и запроса предложений)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3.9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Определение поставщиков (подрядчиков, исполнителей) путем проведения аукциона. Понятие, виды, содержание документации, порядок проведения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Схема проведения электронного аукциона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Материал на тему: "Основные нарушения при проведении электронных аукционов"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 Презентация на тему: "Электронный аукцион по Закону № 44-ФЗ - работа на электронной торговой площадке (размещение извещения, подписание контракта)"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3.10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Определение поставщиков (подрядчиков, исполнителей) путем проведения запроса котировок. Понятие, виды, содержание документации, порядок проведения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Порядок действий заказчика при рассмотрении заявок по запросу котировок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Презентация на тему: "Запрос котировок по Закону № 44-ФЗ"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Экспертные рекомендации (Перечень документов и информации при запросе </w:t>
            </w:r>
            <w:proofErr w:type="gramStart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котировок)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Экспертные рекомендации (Участие физического лица в запросе котировок)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Схема проведения запроса котировок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Материал на тему: "Основные нарушения при проведении запроса 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котировок"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3.11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Определение поставщиков (подрядчиков, исполнителей) путем проведения запроса предложений. Понятие, виды, содержание документации, порядок проведения. Оценка окончательных предложений участников закупки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Схема проведения запроса предложений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3.12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Осуществление закупок у единственного поставщика (подрядчика, исполнителя)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Презентация на тему: "Закупка лекарственных препаратов по п.28 ч.1 ст.93 Закона № 44-ФЗ"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Порядок действия заказчика при осуществлении закупки у единственного поставщика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Материал на тему: "Типовые нарушения при применении п.6 ч.1 ст.93 Закона № 44-ФЗ («ИСКЛЮЧИТЕЛЬНЫЕ ПОЛНОМОЧИЯ ОРГАНОВ ВЛАСТИ И ПОДВЕДОМСТВЕННЫХ ОРГАНИЗАЦИЙ»)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3.13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Особенности отдельных видов закупок. Федеральный закон № 223-ФЗ от 14.07.2011г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Презентация на тему: "Закупки товаров, работ, услуг бюджетными учреждениями в соответствии с Законом от 18.07.2011 № 223-ФЗ"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Презентация на тему: "Реестр договоров по Закону № 223-ФЗ"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tgtFrame="_blank" w:history="1">
              <w:r w:rsidR="005D7372" w:rsidRPr="000E50A2">
                <w:rPr>
                  <w:rFonts w:ascii="Times New Roman" w:eastAsia="Times New Roman" w:hAnsi="Times New Roman" w:cs="Times New Roman"/>
                  <w:iCs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31" w:tooltip="Контракт" w:history="1">
              <w:r w:rsidR="005D7372" w:rsidRPr="000E50A2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Контракт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4.1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Требования к содержанию контракта. Типовые контракты. Типовые условия контрактов. Определение размеров штрафов и пеней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Презентация на тему: "Об актуальных вопросах осуществления контрольных функций и полномочий органов Федерального казначейства в процессе исполнения государственных контрактов (договоров, соглашений)"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Методические рекомендации "Разработка государственного и муниципального контракта, договора бюджетного учреждения"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Материал "Неустойка: начислить, взыскать, списать"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4.2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Порядок заключения, исполнения, изменения и расторжения контрактов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Презентация на тему: "</w:t>
            </w:r>
            <w:hyperlink r:id="rId34" w:tooltip="Контракт" w:history="1">
              <w:r w:rsidRPr="000E50A2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eastAsia="ru-RU"/>
                </w:rPr>
                <w:t>Контракт</w:t>
              </w:r>
            </w:hyperlink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по Закону № 44-ФЗ: исполнение, расторжение, отчетность" расположена в теме 4.5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Материал: "Изменяем условия контракта при его исполнении"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4.3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Процедура расторжения контракта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 xml:space="preserve">- Экспертные рекомендации (Порядок одностороннего расторжения </w:t>
            </w:r>
            <w:proofErr w:type="gramStart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контракта)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Сборник практических материалов (рекомендации, вопрос-ответ)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4.4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Приемка продукции. Экспертиза результатов контракта и привлечение экспертов. Эксперты, экспертные организации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Методические рекомендации "О порядке привлечения экспертов"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-Экспертные рекомендации (Внутренняя экспертиза по </w:t>
            </w:r>
            <w:proofErr w:type="gramStart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контрактам)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 xml:space="preserve"> Шаблон положения о приемочной комиссии заказчика и проведении экспертизы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4.5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Реестр контрактов. Отчеты об исполнении контрактов. Отчеты о невозможности о нецелесообразности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24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Презентация на тему: "</w:t>
            </w:r>
            <w:hyperlink r:id="rId38" w:tooltip="Контракт" w:history="1">
              <w:r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Контракт</w:t>
              </w:r>
            </w:hyperlink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по Закону № 44-ФЗ: исполнение, расторжение, отчетность"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Шаблон отчета о невозможности о нецелесообразности при закупке на основании п.6 ч.1 ст.93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Презентация на тему:  «Особенности формирования отчета об исполнении контракта (результатах отдельного этапа его исполнения)»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Пример заполнения  отчета об исполнении контракта с применением мер ответственности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Пример заполненного отчета исполнения контракта при расторжении контракта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Алгоритм формирования Отчета об исполнении контракта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Внесение сведений в реестр контрактов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Внесение сведений контрактов в реестр контрактов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Отчет об исполнении контракта на поставку электроэнергии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Срок внесения сведений в реестр контрактов и размещения отчета об исполнении контракта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Схема формирования отчета об исполнении контракта 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4.6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Претензионная работа в учреждении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 xml:space="preserve">- Шаблон требования уплаты неустойки поставщиком (подрядчиком, </w:t>
            </w:r>
            <w:proofErr w:type="gramStart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исполнителем)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 xml:space="preserve"> Шаблон претензии об устранении недостатков, допущенных при поставке товара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Материал на тему: "Контроль заказчика за исполнением контракта в современных условиях"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A2" w:rsidRPr="000E50A2" w:rsidTr="005D7372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tgtFrame="_blank" w:history="1">
              <w:r w:rsidR="005D7372" w:rsidRPr="000E50A2">
                <w:rPr>
                  <w:rFonts w:ascii="Times New Roman" w:eastAsia="Times New Roman" w:hAnsi="Times New Roman" w:cs="Times New Roman"/>
                  <w:iCs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5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5.1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Мониторинг и аудит в сфере закупок. Общественный контроль и общественное обсуждение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Презентация на тему: "Система контроля в сфере закупок"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Презентация на тему: "Мониторинг, аудит, контроль"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 Методические рекомендации по проведению аудита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- Презентация на тему: "Контроль в сфере закупок"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Материал на тему: "Подходы к организации ведомственного контроля в сфере закупок"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Тема 5.2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42" w:tgtFrame="_blank" w:history="1">
              <w:r w:rsidRPr="000E50A2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eastAsia="ru-RU"/>
                </w:rPr>
  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РФ в сфере закупок.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 «Сводная таблица ответственности (штрафов) за совершения административных нарушений законодательства в сфере закупок» в соответствии с «Кодексом Российской Федерации об административных правонарушениях» от 30.12.2001 № 195-ФЗ. (По состоянию на 11.01.2016)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«Сводная таблица ответственности (штрафов) за совершения административных нарушений законодательства о размещении заказов отдельными видами юридических лиц» в соответствии с «Кодексом Российской Федерации об административных правонарушениях» от 30.12.2001 № 195-ФЗ. (По состоянию на 11.01.2016) 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 Письмо ФАС России от 28 декабря 2015 г. № АЦ/75921/15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Презентация на тему: "Ответственность за нарушения в сфере закупок товаров, работ, услуг"</w:t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Презентация на тему: " Антикоррупционная политика участников контрактной системы в сфере закупок"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 Рекомендации о мерах по снижению коррупционных рисков при осуществлении закупок товаров, работ, услуг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Тема 5.3.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Обзор административной и арбитражной практики. Способы защиты прав и законных интересов участников процедур закупок.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Обзор рассмотрения жалоб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</w: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Обзор судебной практики Верховного суда Российской Федерации от 13.04.2016г. № 1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Обзор практики Президиума Верховного суда Российской Федерации от 16.03.2016г.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 Письмо ФАС России от 10.04.2014 "Требования к содержанию и срокам подачи жалобы о нарушении законодательства РФ о контрактной системе в сфере закупок"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Материал на тему: "Практика обжалования решений и предписаний ФАС России в судах"</w:t>
            </w:r>
            <w:r w:rsidRPr="000E50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- Материал на тему: "Проблемные вопросы производства по делам об административных правонарушениях в сфере закупок"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Модуль 6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18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Учебные видеоматериалы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Обучающие видеоматериалы специалистов Учебного центра "ПРОГОСЗАКАЗ.РФ"</w:t>
              </w:r>
            </w:hyperlink>
            <w:r w:rsidR="005D7372"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Видеоматериалы по работе в единой информационной системе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</w:t>
              </w:r>
              <w:proofErr w:type="spellStart"/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Видеоответы</w:t>
              </w:r>
              <w:proofErr w:type="spellEnd"/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экспертов Института закупок на часто задаваемые вопросы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0E50A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tgtFrame="_blank" w:history="1">
              <w:r w:rsidR="005D7372" w:rsidRPr="000E50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Обучающие видеоматериалы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372" w:rsidRPr="000E50A2" w:rsidRDefault="005D7372" w:rsidP="005D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50A2" w:rsidRPr="000E50A2" w:rsidTr="005D7372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0E50A2" w:rsidP="005D737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tgtFrame="_blank" w:history="1">
              <w:r w:rsidR="005D7372" w:rsidRPr="000E50A2">
                <w:rPr>
                  <w:rFonts w:ascii="Times New Roman" w:eastAsia="Times New Roman" w:hAnsi="Times New Roman" w:cs="Times New Roman"/>
                  <w:iCs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0E50A2" w:rsidP="005D7372">
            <w:pPr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49" w:tgtFrame="_blank" w:history="1">
              <w:r w:rsidR="005D7372" w:rsidRPr="000E50A2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Итоговая аттестация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E50A2" w:rsidRPr="000E50A2" w:rsidTr="005D7372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0E50A2" w:rsidP="005D7372">
            <w:pPr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50" w:tgtFrame="_blank" w:history="1">
              <w:r w:rsidR="005D7372" w:rsidRPr="000E50A2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В</w:t>
              </w:r>
            </w:hyperlink>
            <w:r w:rsidR="005D7372"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 часов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372" w:rsidRPr="000E50A2" w:rsidRDefault="005D7372" w:rsidP="005D7372">
            <w:pPr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</w:tr>
      <w:bookmarkEnd w:id="0"/>
    </w:tbl>
    <w:p w:rsidR="00404607" w:rsidRDefault="00404607"/>
    <w:sectPr w:rsidR="0040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72"/>
    <w:rsid w:val="000E50A2"/>
    <w:rsid w:val="00404607"/>
    <w:rsid w:val="005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5EF5-7D1C-4C48-9573-B10F8145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73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D73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3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73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3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s1ag.xn--80aahqcqybgko.xn--p1ai/mod/book/view.php?id=3&amp;chapterid=4" TargetMode="External"/><Relationship Id="rId18" Type="http://schemas.openxmlformats.org/officeDocument/2006/relationships/hyperlink" Target="http://xn--s1ag.xn--80aahqcqybgko.xn--p1ai/mod/book/view.php?id=4&amp;chapterid=7" TargetMode="External"/><Relationship Id="rId26" Type="http://schemas.openxmlformats.org/officeDocument/2006/relationships/hyperlink" Target="http://xn--s1ag.xn--80aahqcqybgko.xn--p1ai/mod/book/view.php?id=4&amp;chapterid=15" TargetMode="External"/><Relationship Id="rId39" Type="http://schemas.openxmlformats.org/officeDocument/2006/relationships/hyperlink" Target="http://xn--s1ag.xn--80aahqcqybgko.xn--p1ai/mod/book/view.php?id=5&amp;chapterid=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s1ag.xn--80aahqcqybgko.xn--p1ai/mod/book/view.php?id=4&amp;chapterid=10" TargetMode="External"/><Relationship Id="rId34" Type="http://schemas.openxmlformats.org/officeDocument/2006/relationships/hyperlink" Target="http://xn--s1ag.xn--80aahqcqybgko.xn--p1ai/mod/book/view.php?id=5" TargetMode="External"/><Relationship Id="rId42" Type="http://schemas.openxmlformats.org/officeDocument/2006/relationships/hyperlink" Target="http://xn--s1ag.xn--80aahqcqybgko.xn--p1ai/mod/book/view.php?id=6&amp;chapterid=26" TargetMode="External"/><Relationship Id="rId47" Type="http://schemas.openxmlformats.org/officeDocument/2006/relationships/hyperlink" Target="http://xn--s1ag.xn--80aahqcqybgko.xn--p1ai/mod/book/view.php?id=79" TargetMode="External"/><Relationship Id="rId50" Type="http://schemas.openxmlformats.org/officeDocument/2006/relationships/hyperlink" Target="http://xn--s1ag.xn--80aahqcqybgko.xn--p1ai/mod/quiz/view.php?id=13" TargetMode="External"/><Relationship Id="rId7" Type="http://schemas.openxmlformats.org/officeDocument/2006/relationships/hyperlink" Target="http://xn--s1ag.xn--80aahqcqybgko.xn--p1ai/mod/book/view.php?id=2&amp;chapterid=29" TargetMode="External"/><Relationship Id="rId12" Type="http://schemas.openxmlformats.org/officeDocument/2006/relationships/hyperlink" Target="http://xn--s1ag.xn--80aahqcqybgko.xn--p1ai/mod/book/view.php?id=3&amp;chapterid=3" TargetMode="External"/><Relationship Id="rId17" Type="http://schemas.openxmlformats.org/officeDocument/2006/relationships/hyperlink" Target="http://xn--s1ag.xn--80aahqcqybgko.xn--p1ai/mod/book/view.php?id=4" TargetMode="External"/><Relationship Id="rId25" Type="http://schemas.openxmlformats.org/officeDocument/2006/relationships/hyperlink" Target="http://xn--s1ag.xn--80aahqcqybgko.xn--p1ai/mod/book/view.php?id=4&amp;chapterid=14" TargetMode="External"/><Relationship Id="rId33" Type="http://schemas.openxmlformats.org/officeDocument/2006/relationships/hyperlink" Target="http://xn--s1ag.xn--80aahqcqybgko.xn--p1ai/mod/book/view.php?id=5&amp;chapterid=20" TargetMode="External"/><Relationship Id="rId38" Type="http://schemas.openxmlformats.org/officeDocument/2006/relationships/hyperlink" Target="http://xn--s1ag.xn--80aahqcqybgko.xn--p1ai/mod/book/view.php?id=5" TargetMode="External"/><Relationship Id="rId46" Type="http://schemas.openxmlformats.org/officeDocument/2006/relationships/hyperlink" Target="http://xn--s1ag.xn--80aahqcqybgko.xn--p1ai/mod/book/view.php?id=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s1ag.xn--80aahqcqybgko.xn--p1ai/mod/book/view.php?id=4" TargetMode="External"/><Relationship Id="rId20" Type="http://schemas.openxmlformats.org/officeDocument/2006/relationships/hyperlink" Target="http://xn--s1ag.xn--80aahqcqybgko.xn--p1ai/mod/book/view.php?id=4&amp;chapterid=9" TargetMode="External"/><Relationship Id="rId29" Type="http://schemas.openxmlformats.org/officeDocument/2006/relationships/hyperlink" Target="http://xn--s1ag.xn--80aahqcqybgko.xn--p1ai/mod/book/view.php?id=4&amp;chapterid=18" TargetMode="External"/><Relationship Id="rId41" Type="http://schemas.openxmlformats.org/officeDocument/2006/relationships/hyperlink" Target="http://xn--s1ag.xn--80aahqcqybgko.xn--p1ai/mod/book/view.php?id=6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s1ag.xn--80aahqcqybgko.xn--p1ai/mod/book/view.php?id=2&amp;chapterid=28" TargetMode="External"/><Relationship Id="rId11" Type="http://schemas.openxmlformats.org/officeDocument/2006/relationships/hyperlink" Target="http://xn--s1ag.xn--80aahqcqybgko.xn--p1ai/mod/book/view.php?id=3" TargetMode="External"/><Relationship Id="rId24" Type="http://schemas.openxmlformats.org/officeDocument/2006/relationships/hyperlink" Target="http://xn--s1ag.xn--80aahqcqybgko.xn--p1ai/mod/book/view.php?id=4&amp;chapterid=13" TargetMode="External"/><Relationship Id="rId32" Type="http://schemas.openxmlformats.org/officeDocument/2006/relationships/hyperlink" Target="http://xn--s1ag.xn--80aahqcqybgko.xn--p1ai/mod/book/view.php?id=5" TargetMode="External"/><Relationship Id="rId37" Type="http://schemas.openxmlformats.org/officeDocument/2006/relationships/hyperlink" Target="http://xn--s1ag.xn--80aahqcqybgko.xn--p1ai/mod/book/view.php?id=5&amp;chapterid=23" TargetMode="External"/><Relationship Id="rId40" Type="http://schemas.openxmlformats.org/officeDocument/2006/relationships/hyperlink" Target="http://xn--s1ag.xn--80aahqcqybgko.xn--p1ai/mod/quiz/view.php?id=11" TargetMode="External"/><Relationship Id="rId45" Type="http://schemas.openxmlformats.org/officeDocument/2006/relationships/hyperlink" Target="http://xn--s1ag.xn--80aahqcqybgko.xn--p1ai/mod/book/view.php?id=77" TargetMode="External"/><Relationship Id="rId5" Type="http://schemas.openxmlformats.org/officeDocument/2006/relationships/hyperlink" Target="http://xn--s1ag.xn--80aahqcqybgko.xn--p1ai/mod/book/view.php?id=2" TargetMode="External"/><Relationship Id="rId15" Type="http://schemas.openxmlformats.org/officeDocument/2006/relationships/hyperlink" Target="http://xn--s1ag.xn--80aahqcqybgko.xn--p1ai/mod/quiz/view.php?id=9" TargetMode="External"/><Relationship Id="rId23" Type="http://schemas.openxmlformats.org/officeDocument/2006/relationships/hyperlink" Target="http://xn--s1ag.xn--80aahqcqybgko.xn--p1ai/mod/book/view.php?id=4&amp;chapterid=12" TargetMode="External"/><Relationship Id="rId28" Type="http://schemas.openxmlformats.org/officeDocument/2006/relationships/hyperlink" Target="http://xn--s1ag.xn--80aahqcqybgko.xn--p1ai/mod/book/view.php?id=4&amp;chapterid=17" TargetMode="External"/><Relationship Id="rId36" Type="http://schemas.openxmlformats.org/officeDocument/2006/relationships/hyperlink" Target="http://xn--s1ag.xn--80aahqcqybgko.xn--p1ai/mod/book/view.php?id=5&amp;chapterid=21" TargetMode="External"/><Relationship Id="rId49" Type="http://schemas.openxmlformats.org/officeDocument/2006/relationships/hyperlink" Target="http://xn--s1ag.xn--80aahqcqybgko.xn--p1ai/mod/quiz/view.php?id=13" TargetMode="External"/><Relationship Id="rId10" Type="http://schemas.openxmlformats.org/officeDocument/2006/relationships/hyperlink" Target="http://xn--s1ag.xn--80aahqcqybgko.xn--p1ai/mod/quiz/view.php?id=8" TargetMode="External"/><Relationship Id="rId19" Type="http://schemas.openxmlformats.org/officeDocument/2006/relationships/hyperlink" Target="http://xn--s1ag.xn--80aahqcqybgko.xn--p1ai/mod/book/view.php?id=4&amp;chapterid=8" TargetMode="External"/><Relationship Id="rId31" Type="http://schemas.openxmlformats.org/officeDocument/2006/relationships/hyperlink" Target="http://xn--s1ag.xn--80aahqcqybgko.xn--p1ai/mod/book/view.php?id=5" TargetMode="External"/><Relationship Id="rId44" Type="http://schemas.openxmlformats.org/officeDocument/2006/relationships/hyperlink" Target="http://xn--s1ag.xn--80aahqcqybgko.xn--p1ai/mod/book/view.php?id=76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xn--s1ag.xn--80aahqcqybgko.xn--p1ai/mod/book/view.php?id=2" TargetMode="External"/><Relationship Id="rId9" Type="http://schemas.openxmlformats.org/officeDocument/2006/relationships/hyperlink" Target="http://xn--s1ag.xn--80aahqcqybgko.xn--p1ai/mod/book/view.php?id=2" TargetMode="External"/><Relationship Id="rId14" Type="http://schemas.openxmlformats.org/officeDocument/2006/relationships/hyperlink" Target="http://xn--s1ag.xn--80aahqcqybgko.xn--p1ai/mod/book/view.php?id=3&amp;chapterid=5" TargetMode="External"/><Relationship Id="rId22" Type="http://schemas.openxmlformats.org/officeDocument/2006/relationships/hyperlink" Target="http://xn--s1ag.xn--80aahqcqybgko.xn--p1ai/mod/book/view.php?id=4&amp;chapterid=11" TargetMode="External"/><Relationship Id="rId27" Type="http://schemas.openxmlformats.org/officeDocument/2006/relationships/hyperlink" Target="http://xn--s1ag.xn--80aahqcqybgko.xn--p1ai/mod/book/view.php?id=4&amp;chapterid=16" TargetMode="External"/><Relationship Id="rId30" Type="http://schemas.openxmlformats.org/officeDocument/2006/relationships/hyperlink" Target="http://xn--s1ag.xn--80aahqcqybgko.xn--p1ai/mod/quiz/view.php?id=10" TargetMode="External"/><Relationship Id="rId35" Type="http://schemas.openxmlformats.org/officeDocument/2006/relationships/hyperlink" Target="http://xn--s1ag.xn--80aahqcqybgko.xn--p1ai/mod/book/view.php?id=5&amp;chapterid=21" TargetMode="External"/><Relationship Id="rId43" Type="http://schemas.openxmlformats.org/officeDocument/2006/relationships/hyperlink" Target="http://xn--s1ag.xn--80aahqcqybgko.xn--p1ai/mod/book/view.php?id=6&amp;chapterid=27" TargetMode="External"/><Relationship Id="rId48" Type="http://schemas.openxmlformats.org/officeDocument/2006/relationships/hyperlink" Target="http://xn--s1ag.xn--80aahqcqybgko.xn--p1ai/mod/quiz/view.php?id=12" TargetMode="External"/><Relationship Id="rId8" Type="http://schemas.openxmlformats.org/officeDocument/2006/relationships/hyperlink" Target="http://xn--s1ag.xn--80aahqcqybgko.xn--p1ai/mod/book/view.php?id=2&amp;chapterid=3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Шевцова</cp:lastModifiedBy>
  <cp:revision>3</cp:revision>
  <dcterms:created xsi:type="dcterms:W3CDTF">2017-03-14T10:05:00Z</dcterms:created>
  <dcterms:modified xsi:type="dcterms:W3CDTF">2017-10-09T13:34:00Z</dcterms:modified>
</cp:coreProperties>
</file>